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1E1A" w14:textId="1C3F3DD9" w:rsidR="00B27BD4" w:rsidRPr="00CA30C2" w:rsidRDefault="00B27BD4">
      <w:pPr>
        <w:rPr>
          <w:b/>
          <w:bCs/>
          <w:color w:val="FF0000"/>
          <w:sz w:val="28"/>
          <w:szCs w:val="28"/>
        </w:rPr>
      </w:pPr>
      <w:r w:rsidRPr="00CA30C2">
        <w:rPr>
          <w:b/>
          <w:bCs/>
          <w:color w:val="FF0000"/>
          <w:sz w:val="28"/>
          <w:szCs w:val="28"/>
        </w:rPr>
        <w:t xml:space="preserve">FAQs – Vaterschaftsurlaub </w:t>
      </w:r>
    </w:p>
    <w:p w14:paraId="48F4BCCF" w14:textId="77777777" w:rsidR="00761404" w:rsidRDefault="00761404">
      <w:pPr>
        <w:rPr>
          <w:b/>
          <w:bCs/>
        </w:rPr>
      </w:pPr>
    </w:p>
    <w:p w14:paraId="4AD66287" w14:textId="61605DA0" w:rsidR="00327C93" w:rsidRDefault="00B27BD4">
      <w:pPr>
        <w:rPr>
          <w:b/>
          <w:bCs/>
        </w:rPr>
      </w:pPr>
      <w:r>
        <w:rPr>
          <w:b/>
          <w:bCs/>
        </w:rPr>
        <w:t>Wer hat einen Anspruch auf Vaterschaftsurlaub?</w:t>
      </w:r>
    </w:p>
    <w:p w14:paraId="29F5BA05" w14:textId="6FE11C8F" w:rsidR="00B27BD4" w:rsidRPr="00B27BD4" w:rsidRDefault="00B27BD4">
      <w:pPr>
        <w:rPr>
          <w:b/>
          <w:bCs/>
        </w:rPr>
      </w:pPr>
      <w:r w:rsidRPr="00B27BD4">
        <w:t>Einen Anspruch haben Väter und ihnen nach nationalem Recht gleichgestellte zweite Elternteile.</w:t>
      </w:r>
      <w:r>
        <w:rPr>
          <w:b/>
          <w:bCs/>
        </w:rPr>
        <w:t xml:space="preserve"> </w:t>
      </w:r>
      <w:r w:rsidRPr="00B27BD4">
        <w:t>Er gilt für Beamte und Tarifbeschäftigte gleichermaßen.</w:t>
      </w:r>
      <w:r>
        <w:rPr>
          <w:b/>
          <w:bCs/>
        </w:rPr>
        <w:t xml:space="preserve"> </w:t>
      </w:r>
      <w:r w:rsidRPr="00B27BD4">
        <w:rPr>
          <w:b/>
          <w:bCs/>
        </w:rPr>
        <w:t xml:space="preserve">  </w:t>
      </w:r>
    </w:p>
    <w:p w14:paraId="3EB9AC38" w14:textId="77777777" w:rsidR="007D3108" w:rsidRDefault="007D3108" w:rsidP="00327C93">
      <w:pPr>
        <w:jc w:val="both"/>
        <w:rPr>
          <w:b/>
          <w:bCs/>
        </w:rPr>
      </w:pPr>
    </w:p>
    <w:p w14:paraId="7B4EFAA0" w14:textId="0357147D" w:rsidR="00327C93" w:rsidRDefault="00327C93" w:rsidP="00327C93">
      <w:pPr>
        <w:jc w:val="both"/>
        <w:rPr>
          <w:b/>
          <w:bCs/>
        </w:rPr>
      </w:pPr>
      <w:r>
        <w:rPr>
          <w:b/>
          <w:bCs/>
        </w:rPr>
        <w:t>Was ist zu tun, wenn die Geburt meines Kindes bevorsteht?</w:t>
      </w:r>
    </w:p>
    <w:p w14:paraId="0507C487" w14:textId="7C46AB23" w:rsidR="00327C93" w:rsidRDefault="00327C93" w:rsidP="00327C93">
      <w:pPr>
        <w:jc w:val="both"/>
      </w:pPr>
      <w:r>
        <w:t>W</w:t>
      </w:r>
      <w:r w:rsidRPr="00327C93">
        <w:t>erdende Väter sollten</w:t>
      </w:r>
      <w:r>
        <w:t xml:space="preserve"> rechtzeitig</w:t>
      </w:r>
      <w:r w:rsidRPr="00327C93">
        <w:t xml:space="preserve"> bei </w:t>
      </w:r>
      <w:r>
        <w:t>ihrer</w:t>
      </w:r>
      <w:r w:rsidRPr="00327C93">
        <w:t xml:space="preserve"> personalführenden Stelle einen Antrag auf Vaterschaftsurlaub stellen. </w:t>
      </w:r>
      <w:r>
        <w:t>Hierfür steht ein von uns vorbereiteter Musterantrag</w:t>
      </w:r>
      <w:r w:rsidR="00B27BD4">
        <w:t xml:space="preserve"> (A)</w:t>
      </w:r>
      <w:r>
        <w:t xml:space="preserve"> zur Verfügung. Der Antrag enthält zudem die Bitte um Ruhendstellung des Verfahrens, bis eine höchstrichterliche Entscheidung vorliegt. </w:t>
      </w:r>
    </w:p>
    <w:p w14:paraId="3E95C7D6" w14:textId="77777777" w:rsidR="007D3108" w:rsidRDefault="007D3108" w:rsidP="00327C93">
      <w:pPr>
        <w:jc w:val="both"/>
        <w:rPr>
          <w:b/>
          <w:bCs/>
        </w:rPr>
      </w:pPr>
    </w:p>
    <w:p w14:paraId="06BEC61F" w14:textId="7410ABA5" w:rsidR="00327C93" w:rsidRPr="00327C93" w:rsidRDefault="00327C93" w:rsidP="00327C93">
      <w:pPr>
        <w:jc w:val="both"/>
        <w:rPr>
          <w:b/>
          <w:bCs/>
        </w:rPr>
      </w:pPr>
      <w:r w:rsidRPr="00327C93">
        <w:rPr>
          <w:b/>
          <w:bCs/>
        </w:rPr>
        <w:t xml:space="preserve">Was </w:t>
      </w:r>
      <w:r w:rsidR="00B27BD4">
        <w:rPr>
          <w:b/>
          <w:bCs/>
        </w:rPr>
        <w:t>muss ich</w:t>
      </w:r>
      <w:r w:rsidRPr="00327C93">
        <w:rPr>
          <w:b/>
          <w:bCs/>
        </w:rPr>
        <w:t xml:space="preserve"> tun, wenn ich</w:t>
      </w:r>
      <w:r w:rsidR="00B27BD4">
        <w:rPr>
          <w:b/>
          <w:bCs/>
        </w:rPr>
        <w:t xml:space="preserve"> </w:t>
      </w:r>
      <w:r w:rsidRPr="00327C93">
        <w:rPr>
          <w:b/>
          <w:bCs/>
        </w:rPr>
        <w:t>eine ablehnende Entscheidung erhalte?</w:t>
      </w:r>
    </w:p>
    <w:p w14:paraId="554EE4B8" w14:textId="1C52016E" w:rsidR="00327C93" w:rsidRPr="00327C93" w:rsidRDefault="00327C93" w:rsidP="00327C93">
      <w:pPr>
        <w:jc w:val="both"/>
      </w:pPr>
      <w:r>
        <w:t>Solltest Du</w:t>
      </w:r>
      <w:r w:rsidR="007B033A">
        <w:t xml:space="preserve"> eine ablehnende Entscheidung erhalten, empfiehlt es sich, einen Rechtsschutzantrag einzureichen. </w:t>
      </w:r>
      <w:r w:rsidR="00B27BD4">
        <w:t xml:space="preserve">In diesem Fall führt der </w:t>
      </w:r>
      <w:r w:rsidR="000B2EE3">
        <w:t>DGB-Rechtsschutz</w:t>
      </w:r>
      <w:r w:rsidR="00B27BD4">
        <w:t xml:space="preserve"> die Verfahren. </w:t>
      </w:r>
    </w:p>
    <w:p w14:paraId="54DDCF2E" w14:textId="77777777" w:rsidR="007D3108" w:rsidRDefault="007D3108" w:rsidP="00327C93">
      <w:pPr>
        <w:jc w:val="both"/>
        <w:rPr>
          <w:b/>
          <w:bCs/>
        </w:rPr>
      </w:pPr>
    </w:p>
    <w:p w14:paraId="3C35C23C" w14:textId="13202FFE" w:rsidR="00EC298B" w:rsidRPr="00327C93" w:rsidRDefault="00327C93" w:rsidP="00327C93">
      <w:pPr>
        <w:jc w:val="both"/>
        <w:rPr>
          <w:b/>
          <w:bCs/>
        </w:rPr>
      </w:pPr>
      <w:r w:rsidRPr="00327C93">
        <w:rPr>
          <w:b/>
          <w:bCs/>
        </w:rPr>
        <w:t xml:space="preserve">Kann ich </w:t>
      </w:r>
      <w:r w:rsidR="00B27BD4">
        <w:rPr>
          <w:b/>
          <w:bCs/>
        </w:rPr>
        <w:t>auch nachträglich</w:t>
      </w:r>
      <w:r w:rsidRPr="00327C93">
        <w:rPr>
          <w:b/>
          <w:bCs/>
        </w:rPr>
        <w:t xml:space="preserve"> Vaterschaftsurlaub beantragen?</w:t>
      </w:r>
    </w:p>
    <w:p w14:paraId="68AF38DC" w14:textId="401C8F89" w:rsidR="00327C93" w:rsidRDefault="00327C93" w:rsidP="00327C93">
      <w:pPr>
        <w:jc w:val="both"/>
      </w:pPr>
      <w:r>
        <w:t xml:space="preserve">Ein rückwirkender Anspruch auf Gewährung von Vaterschaftsurlaub besteht nach unserer Einschätzung nicht, denn die EU-Richtlinie schreibt in Art. 4 Abs. 1 vor, dass der Vaterschaftsurlaub „anlässlich der Geburt </w:t>
      </w:r>
      <w:r w:rsidR="00346792">
        <w:t>des</w:t>
      </w:r>
      <w:r>
        <w:t xml:space="preserve"> Kindes </w:t>
      </w:r>
      <w:r w:rsidR="00346792">
        <w:t xml:space="preserve">des Arbeitnehmers </w:t>
      </w:r>
      <w:r>
        <w:t>genommen werden muss</w:t>
      </w:r>
      <w:r w:rsidR="00346792">
        <w:t>“</w:t>
      </w:r>
      <w:r w:rsidR="002E625A">
        <w:t xml:space="preserve">. </w:t>
      </w:r>
      <w:r w:rsidR="00346792">
        <w:t xml:space="preserve">Nach dem Wortlaut der Richtlinie muss der Vaterschaftsurlaub in einem engen zeitlichen Zusammenhang mit der Geburt genommen werden. </w:t>
      </w:r>
      <w:r w:rsidR="00B27BD4">
        <w:t xml:space="preserve">Der Vaterschaftsurlaub soll frühzeitig eine enge Bindung zwischen Vätern und Kindern ermöglichen. </w:t>
      </w:r>
    </w:p>
    <w:p w14:paraId="370622AB" w14:textId="77777777" w:rsidR="007D3108" w:rsidRDefault="007D3108" w:rsidP="00327C93">
      <w:pPr>
        <w:jc w:val="both"/>
        <w:rPr>
          <w:b/>
          <w:bCs/>
        </w:rPr>
      </w:pPr>
    </w:p>
    <w:p w14:paraId="05EE2D8A" w14:textId="5C62027B" w:rsidR="00B27BD4" w:rsidRPr="005F0164" w:rsidRDefault="005F0164" w:rsidP="00327C93">
      <w:pPr>
        <w:jc w:val="both"/>
        <w:rPr>
          <w:b/>
          <w:bCs/>
        </w:rPr>
      </w:pPr>
      <w:r w:rsidRPr="005F0164">
        <w:rPr>
          <w:b/>
          <w:bCs/>
        </w:rPr>
        <w:t>Was gilt, wenn ich in direktem Zusammenhang mit der Geburt Erholungsurlaub genommen habe?</w:t>
      </w:r>
    </w:p>
    <w:p w14:paraId="7016FB65" w14:textId="00C9A4D9" w:rsidR="00CA30C2" w:rsidRDefault="005F0164" w:rsidP="00327C93">
      <w:pPr>
        <w:jc w:val="both"/>
      </w:pPr>
      <w:r>
        <w:t xml:space="preserve">Solltest Du nach der Umsetzungsfrist der Richtlinie </w:t>
      </w:r>
      <w:r w:rsidR="0012182B">
        <w:t xml:space="preserve">am 02. August 2022 im </w:t>
      </w:r>
      <w:r w:rsidR="0012182B" w:rsidRPr="0012182B">
        <w:rPr>
          <w:b/>
          <w:bCs/>
        </w:rPr>
        <w:t>direkten zeitlichen Zusammenhang</w:t>
      </w:r>
      <w:r w:rsidR="0012182B">
        <w:t xml:space="preserve"> mit der Geburt deines Kindes Erholungsurlaub genommen haben, könnte dir ein Schadensersatzanspruch in Form einer Gutschrift auf dein Urlaubskonto zustehen. Für diesen Fall haben wir den Musterantrag (B) vorbereitet. </w:t>
      </w:r>
      <w:r w:rsidR="007D3108">
        <w:br/>
      </w:r>
      <w:r w:rsidR="00761404">
        <w:t xml:space="preserve">Sollte statt Erholungsurlaub Dienstfrei genommen worden sein, gilt das vermutlich auch. </w:t>
      </w:r>
      <w:r w:rsidR="0012182B">
        <w:lastRenderedPageBreak/>
        <w:t xml:space="preserve">Bitte bedenke, dass der Urlaub in einem unmittelbaren Zusammenhang mit der Geburt genommen worden sein muss. </w:t>
      </w:r>
    </w:p>
    <w:p w14:paraId="5E9B20EA" w14:textId="77777777" w:rsidR="00761404" w:rsidRDefault="00761404" w:rsidP="00752FCF">
      <w:pPr>
        <w:jc w:val="both"/>
        <w:rPr>
          <w:b/>
          <w:bCs/>
        </w:rPr>
      </w:pPr>
    </w:p>
    <w:p w14:paraId="7D6FE46D" w14:textId="77777777" w:rsidR="007D3108" w:rsidRDefault="00761404" w:rsidP="00761404">
      <w:pPr>
        <w:rPr>
          <w:b/>
          <w:bCs/>
        </w:rPr>
      </w:pPr>
      <w:r>
        <w:rPr>
          <w:b/>
          <w:bCs/>
        </w:rPr>
        <w:t>Was heißt „anlässlich der Geburt“?</w:t>
      </w:r>
    </w:p>
    <w:p w14:paraId="1CCBA99D" w14:textId="5B4B24E5" w:rsidR="00761404" w:rsidRPr="00761404" w:rsidRDefault="00761404" w:rsidP="000F5220">
      <w:pPr>
        <w:jc w:val="both"/>
      </w:pPr>
      <w:r w:rsidRPr="00761404">
        <w:t xml:space="preserve">So genau wissen wir das nicht. Die EU-Richtlinie ist im Wortlaut sehr streng. </w:t>
      </w:r>
      <w:r>
        <w:t xml:space="preserve">Danach soll der Urlaub um den Zeitpunkt der Geburt des Kindes genommen werden und eindeutig mit der Geburt zusammenhängen. </w:t>
      </w:r>
      <w:r w:rsidRPr="00761404">
        <w:t xml:space="preserve">Nach unserer Einschätzung </w:t>
      </w:r>
      <w:r>
        <w:t>sollten maximal zwei Wochen nach der Geburt vergangen sein.</w:t>
      </w:r>
    </w:p>
    <w:p w14:paraId="3236F80B" w14:textId="77777777" w:rsidR="00761404" w:rsidRDefault="00761404" w:rsidP="00752FCF">
      <w:pPr>
        <w:jc w:val="both"/>
        <w:rPr>
          <w:b/>
          <w:bCs/>
        </w:rPr>
      </w:pPr>
    </w:p>
    <w:p w14:paraId="50ABBC51" w14:textId="073909BB" w:rsidR="00CA30C2" w:rsidRPr="00CA30C2" w:rsidRDefault="00CA30C2" w:rsidP="00752FCF">
      <w:pPr>
        <w:jc w:val="both"/>
      </w:pPr>
      <w:r>
        <w:rPr>
          <w:b/>
          <w:bCs/>
        </w:rPr>
        <w:t xml:space="preserve">Was gilt für Tarifbeschäftigte? </w:t>
      </w:r>
    </w:p>
    <w:p w14:paraId="7E250364" w14:textId="461723EA" w:rsidR="00752FCF" w:rsidRDefault="00CA30C2" w:rsidP="00752FCF">
      <w:pPr>
        <w:jc w:val="both"/>
      </w:pPr>
      <w:r w:rsidRPr="00CA30C2">
        <w:t xml:space="preserve">Im </w:t>
      </w:r>
      <w:r>
        <w:t xml:space="preserve">Tarifrecht ist die Ausschlussfrist des § 37 TV-L sehr bestimmend. Danach gilt für Ansprüche aus dem Arbeitsverhältnis eine Ausschlussfrist von 6 Monaten nach Fälligkeit. </w:t>
      </w:r>
      <w:r w:rsidR="00584B88">
        <w:t xml:space="preserve">Ob die Ausschlussfrist hier </w:t>
      </w:r>
      <w:r w:rsidR="00752FCF">
        <w:t xml:space="preserve">für den Antrag (B) </w:t>
      </w:r>
      <w:r w:rsidR="00584B88">
        <w:t>überhaupt einschlägig ist und a</w:t>
      </w:r>
      <w:r>
        <w:t>b wann von einer Fälligkeit ausgegangen werden kann, ist nicht ganz sicher</w:t>
      </w:r>
      <w:r w:rsidR="00752FCF">
        <w:t xml:space="preserve">. Der Antrag </w:t>
      </w:r>
      <w:r w:rsidR="007D3108">
        <w:t>sollte</w:t>
      </w:r>
      <w:r w:rsidR="00752FCF">
        <w:t xml:space="preserve"> aber eingereicht werden. </w:t>
      </w:r>
    </w:p>
    <w:p w14:paraId="2F7D9E10" w14:textId="6DC5D8CF" w:rsidR="00CA30C2" w:rsidRPr="00CA30C2" w:rsidRDefault="00F13099" w:rsidP="00752FCF">
      <w:pPr>
        <w:jc w:val="both"/>
      </w:pPr>
      <w:r>
        <w:br/>
      </w:r>
      <w:r w:rsidR="00CA30C2">
        <w:t>Sofern tarifbeschäftigte Kollegen Väter werden</w:t>
      </w:r>
      <w:r w:rsidR="00752FCF">
        <w:t xml:space="preserve"> (Antrag A)</w:t>
      </w:r>
      <w:r w:rsidR="00CA30C2">
        <w:t xml:space="preserve">, können auch sie Vaterschaftsurlaub beantragen. Unser Musterantrag sieht eine Ruhendstellung bei Ablehnung vor. Für Tarifbeschäftigte ist diese Ruhendstellung unbeachtlich. Sie müssen den Anspruch </w:t>
      </w:r>
      <w:r>
        <w:t xml:space="preserve">nach dem TV-L </w:t>
      </w:r>
      <w:r w:rsidR="00CA30C2">
        <w:t>schriftlich geltend machen. Er unterliegt dann der regelmäßigen Verjährungsfrist von 3 Jahren nach § 195 BGB.</w:t>
      </w:r>
    </w:p>
    <w:p w14:paraId="0EC5B715" w14:textId="77777777" w:rsidR="00CA30C2" w:rsidRDefault="00CA30C2" w:rsidP="00752FCF">
      <w:pPr>
        <w:jc w:val="both"/>
        <w:rPr>
          <w:b/>
          <w:bCs/>
        </w:rPr>
      </w:pPr>
    </w:p>
    <w:p w14:paraId="1430BD8D" w14:textId="676452B4" w:rsidR="005F0164" w:rsidRPr="005F0164" w:rsidRDefault="005F0164" w:rsidP="00752FCF">
      <w:pPr>
        <w:jc w:val="both"/>
        <w:rPr>
          <w:b/>
          <w:bCs/>
        </w:rPr>
      </w:pPr>
      <w:r w:rsidRPr="005F0164">
        <w:rPr>
          <w:b/>
          <w:bCs/>
        </w:rPr>
        <w:t>Wo muss ich den Antrag einreichen?</w:t>
      </w:r>
    </w:p>
    <w:p w14:paraId="70321245" w14:textId="6FF75FC5" w:rsidR="005F0164" w:rsidRDefault="005F0164" w:rsidP="00752FCF">
      <w:pPr>
        <w:jc w:val="both"/>
      </w:pPr>
      <w:r>
        <w:t xml:space="preserve">Der Antrag ist </w:t>
      </w:r>
      <w:r w:rsidR="000B2EE3">
        <w:t xml:space="preserve">bei deiner personalführenden Stelle einzureichen. </w:t>
      </w:r>
      <w:r>
        <w:t xml:space="preserve"> </w:t>
      </w:r>
    </w:p>
    <w:p w14:paraId="67D235F6" w14:textId="77777777" w:rsidR="007B033A" w:rsidRDefault="007B033A" w:rsidP="00327C93">
      <w:pPr>
        <w:jc w:val="both"/>
      </w:pPr>
    </w:p>
    <w:p w14:paraId="12620E54" w14:textId="662E26C1" w:rsidR="007B033A" w:rsidRPr="00346792" w:rsidRDefault="00346792" w:rsidP="00327C93">
      <w:pPr>
        <w:jc w:val="both"/>
      </w:pPr>
      <w:r w:rsidRPr="00346792">
        <w:t xml:space="preserve"> </w:t>
      </w:r>
    </w:p>
    <w:sectPr w:rsidR="007B033A" w:rsidRPr="003467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D4"/>
    <w:rsid w:val="000B2EE3"/>
    <w:rsid w:val="000F5220"/>
    <w:rsid w:val="0012182B"/>
    <w:rsid w:val="00221FDD"/>
    <w:rsid w:val="002E625A"/>
    <w:rsid w:val="00327C93"/>
    <w:rsid w:val="00346792"/>
    <w:rsid w:val="00393AEE"/>
    <w:rsid w:val="003D7C41"/>
    <w:rsid w:val="00584B88"/>
    <w:rsid w:val="005F0164"/>
    <w:rsid w:val="00645CBF"/>
    <w:rsid w:val="006864D4"/>
    <w:rsid w:val="00752FCF"/>
    <w:rsid w:val="00761404"/>
    <w:rsid w:val="007B033A"/>
    <w:rsid w:val="007D3108"/>
    <w:rsid w:val="0085140C"/>
    <w:rsid w:val="00A52986"/>
    <w:rsid w:val="00B27BD4"/>
    <w:rsid w:val="00BA4EE8"/>
    <w:rsid w:val="00C0043A"/>
    <w:rsid w:val="00C34485"/>
    <w:rsid w:val="00CA30C2"/>
    <w:rsid w:val="00DC2C62"/>
    <w:rsid w:val="00EC298B"/>
    <w:rsid w:val="00ED412A"/>
    <w:rsid w:val="00F1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54D7"/>
  <w15:chartTrackingRefBased/>
  <w15:docId w15:val="{AA8724D9-D421-4C75-9F0C-26511856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8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6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6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6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6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6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64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64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64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64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64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64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64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64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64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6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64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64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Neblik</dc:creator>
  <cp:keywords/>
  <dc:description/>
  <cp:lastModifiedBy>Sebastien Cultot</cp:lastModifiedBy>
  <cp:revision>13</cp:revision>
  <cp:lastPrinted>2025-12-17T10:10:00Z</cp:lastPrinted>
  <dcterms:created xsi:type="dcterms:W3CDTF">2025-12-11T17:45:00Z</dcterms:created>
  <dcterms:modified xsi:type="dcterms:W3CDTF">2025-12-19T10:06:00Z</dcterms:modified>
</cp:coreProperties>
</file>